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F3" w:rsidRPr="00A15F5D" w:rsidRDefault="002709F3" w:rsidP="002709F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</w:pPr>
      <w:bookmarkStart w:id="0" w:name="_GoBack"/>
      <w:bookmarkEnd w:id="0"/>
      <w:r w:rsidRPr="00A15F5D"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  <w:t xml:space="preserve">Приложение стр. 2 </w:t>
      </w:r>
      <w:r w:rsidR="00295C3C" w:rsidRPr="00A15F5D"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  <w:t>/от 4</w:t>
      </w:r>
    </w:p>
    <w:p w:rsidR="00A2641A" w:rsidRDefault="002709F3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A15F5D">
        <w:rPr>
          <w:rFonts w:asciiTheme="minorHAnsi" w:hAnsiTheme="minorHAnsi" w:cstheme="minorHAnsi"/>
          <w:b/>
          <w:sz w:val="24"/>
          <w:szCs w:val="24"/>
          <w:lang w:val="bg-BG"/>
        </w:rPr>
        <w:t>ВЪПРОСНИК:</w:t>
      </w:r>
    </w:p>
    <w:p w:rsidR="00F910F5" w:rsidRPr="00A15F5D" w:rsidRDefault="00F910F5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tbl>
      <w:tblPr>
        <w:tblW w:w="9988" w:type="dxa"/>
        <w:tblInd w:w="-72" w:type="dxa"/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2709F3" w:rsidRPr="00F20DD5" w:rsidTr="00F910F5">
        <w:trPr>
          <w:trHeight w:val="1412"/>
        </w:trPr>
        <w:tc>
          <w:tcPr>
            <w:tcW w:w="9988" w:type="dxa"/>
            <w:shd w:val="clear" w:color="auto" w:fill="F2F2F2"/>
          </w:tcPr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  <w:r w:rsidRPr="00A15F5D">
              <w:rPr>
                <w:rFonts w:asciiTheme="minorHAnsi" w:hAnsiTheme="minorHAnsi" w:cstheme="minorHAnsi"/>
                <w:lang w:val="bg-BG"/>
              </w:rPr>
              <w:t>ID1.</w:t>
            </w:r>
            <w:r w:rsidRPr="00A15F5D">
              <w:rPr>
                <w:rFonts w:asciiTheme="minorHAnsi" w:hAnsiTheme="minorHAnsi" w:cstheme="minorHAnsi"/>
                <w:lang w:val="bg-BG"/>
              </w:rPr>
              <w:tab/>
            </w:r>
            <w:r w:rsidR="002E383E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ОБЛАСТТА</w:t>
            </w: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: </w:t>
            </w:r>
            <w:r w:rsidR="0095668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Велико Търново</w:t>
            </w: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F910F5" w:rsidRDefault="002E383E" w:rsidP="00F910F5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            </w:t>
            </w:r>
            <w:r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ОБЩИНАТА</w:t>
            </w:r>
            <w:r w:rsidR="002709F3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:</w:t>
            </w:r>
            <w:r w:rsidR="002709F3" w:rsidRPr="00A15F5D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="00F03C8A">
              <w:rPr>
                <w:rFonts w:asciiTheme="minorHAnsi" w:hAnsiTheme="minorHAnsi" w:cstheme="minorHAnsi"/>
                <w:lang w:val="bg-BG"/>
              </w:rPr>
              <w:t>Златарица</w:t>
            </w:r>
          </w:p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A15F5D" w:rsidRPr="00A15F5D" w:rsidRDefault="00A15F5D" w:rsidP="00F910F5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709F3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данъка върху недвижимите им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оти на юридическите лица за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8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9</w:t>
      </w:r>
      <w:r w:rsidR="00271314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недвижими имоти на юридическите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2709F3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</w:t>
            </w:r>
            <w:r w:rsidR="00271314" w:rsidRPr="00A15F5D">
              <w:rPr>
                <w:rFonts w:ascii="Tahoma" w:hAnsi="Tahoma" w:cs="Tahoma"/>
                <w:color w:val="000000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  <w:tr w:rsidR="00271314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1314" w:rsidRPr="00A15F5D" w:rsidRDefault="00271314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1314" w:rsidRPr="005665CC" w:rsidRDefault="00271314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314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данъка върху възмездното придобиване на имущество за 201</w:t>
      </w:r>
      <w:r w:rsidR="005665CC">
        <w:rPr>
          <w:rFonts w:asciiTheme="minorHAnsi" w:hAnsiTheme="minorHAnsi" w:cstheme="minorHAnsi"/>
          <w:sz w:val="22"/>
          <w:szCs w:val="22"/>
          <w:lang w:val="en-GB"/>
        </w:rPr>
        <w:t>8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>
        <w:rPr>
          <w:rFonts w:asciiTheme="minorHAnsi" w:hAnsiTheme="minorHAnsi" w:cstheme="minorHAnsi"/>
          <w:sz w:val="22"/>
          <w:szCs w:val="22"/>
          <w:lang w:val="en-GB"/>
        </w:rPr>
        <w:t>9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възмездно придобиване на имущество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проценти)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9C4271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9C4271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</w:tbl>
    <w:p w:rsidR="005665CC" w:rsidRDefault="002709F3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>Моля, отговорете,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какъв е размерът на данъка върху превозните средства и леките автомобили с мощност над 74 kW до 110 kW включително – само частта от стойността на данъка в зависимост от мощността на двигателя (компонента СkW; в лева за кW)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5665CC" w:rsidRPr="00F20DD5" w:rsidTr="00FD679C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Размер на данъка върху превозните средства и леките автомобили с мощност над 74 kW до 110 kW включително – само частта от стойността на данъка в зависимост от мощността на двигателя</w:t>
            </w:r>
          </w:p>
          <w:p w:rsidR="005665CC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(компонента СkW; в лева за кW)</w:t>
            </w:r>
          </w:p>
        </w:tc>
      </w:tr>
      <w:tr w:rsidR="005665CC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5665CC" w:rsidRPr="005665CC" w:rsidRDefault="005665CC" w:rsidP="00FD67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A15F5D" w:rsidRDefault="00F03C8A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</w:tbl>
    <w:p w:rsidR="002709F3" w:rsidRPr="005665CC" w:rsidRDefault="005665CC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</w:t>
      </w:r>
      <w:r w:rsidR="002709F3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какъв е 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>размерът на екологичния елемент в годишния размер на данъка върху превозните средства и леките автомобили без екологична категория или с категории „Евро 1” и „Евро 2” (компонента ЕК; коефициент)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екологичния елемент в годишния размер на данъка върху превозните средства и леките автомобили без екологична категория </w:t>
            </w: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или с категории „Евро 1” и „Евро 2”</w:t>
            </w:r>
          </w:p>
          <w:p w:rsidR="002709F3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(компонента ЕК; коефициент)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4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1,10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годишния данък върху таксиметровия превоз на пътниц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 за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8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г. 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9</w:t>
      </w:r>
      <w:r w:rsidR="00716A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</w:t>
            </w:r>
            <w:r w:rsidRPr="00A15F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данък върху таксиметровия превоз на пътници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лева)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5.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</w:tr>
      <w:tr w:rsidR="00716A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716AAD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  <w:r w:rsidR="00716AAD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716AAD" w:rsidRPr="005665CC" w:rsidRDefault="00716AAD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AAD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</w:tr>
    </w:tbl>
    <w:p w:rsidR="001A6EC5" w:rsidRPr="00A15F5D" w:rsidRDefault="002709F3" w:rsidP="001A6EC5">
      <w:pPr>
        <w:numPr>
          <w:ilvl w:val="0"/>
          <w:numId w:val="1"/>
        </w:numPr>
        <w:spacing w:before="360" w:after="120"/>
        <w:ind w:left="270" w:hanging="27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годишния патентен данък за търговия на дребно до 100 кв.м. нетна търговска площ при най-добро местонахождение на обекта за 201</w:t>
      </w:r>
      <w:r w:rsidR="005665CC">
        <w:rPr>
          <w:rFonts w:asciiTheme="minorHAnsi" w:hAnsiTheme="minorHAnsi" w:cstheme="minorHAnsi"/>
          <w:sz w:val="22"/>
          <w:szCs w:val="22"/>
          <w:lang w:val="en-GB"/>
        </w:rPr>
        <w:t>8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>
        <w:rPr>
          <w:rFonts w:asciiTheme="minorHAnsi" w:hAnsiTheme="minorHAnsi" w:cstheme="minorHAnsi"/>
          <w:sz w:val="22"/>
          <w:szCs w:val="22"/>
          <w:lang w:val="en-GB"/>
        </w:rPr>
        <w:t>9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1A6EC5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годишeн патентен данък за търговия на дребно до 100 кв.м. нетна търговска площ на обект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лева на кв.м. при най-добро местонахождение на обекта)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 лв. на кв.м.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 лв. на кв.м.</w:t>
            </w:r>
          </w:p>
        </w:tc>
      </w:tr>
    </w:tbl>
    <w:p w:rsidR="002709F3" w:rsidRPr="00F910F5" w:rsidRDefault="002709F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таксата за битови отпадъци за нежилищни имоти на юридически лица за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8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9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755CD3" w:rsidRPr="00F20DD5" w:rsidTr="00755CD3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755CD3" w:rsidRPr="00A15F5D" w:rsidRDefault="00755CD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755CD3" w:rsidP="00645AC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755CD3" w:rsidRPr="00A15F5D" w:rsidTr="00755CD3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755CD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="00755CD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755CD3" w:rsidRPr="005665CC" w:rsidRDefault="00755CD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755CD3" w:rsidRPr="00A15F5D" w:rsidTr="00755CD3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755CD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="00755CD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755CD3" w:rsidRPr="005665CC" w:rsidRDefault="00755CD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F03C8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</w:tbl>
    <w:p w:rsidR="00755CD3" w:rsidRDefault="00755CD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имоти на юридически лица за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8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9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</w:t>
      </w:r>
      <w:r w:rsidR="00A15F5D"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– в случай, че </w:t>
      </w:r>
      <w:r w:rsidR="00A15F5D" w:rsidRPr="00F910F5">
        <w:rPr>
          <w:rFonts w:asciiTheme="minorHAnsi" w:hAnsiTheme="minorHAnsi" w:cstheme="minorHAnsi"/>
          <w:sz w:val="22"/>
          <w:szCs w:val="22"/>
          <w:u w:val="single"/>
          <w:lang w:val="bg-BG"/>
        </w:rPr>
        <w:t>размерът се определя в левове според количеството битови отпадъци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>?</w:t>
      </w:r>
    </w:p>
    <w:p w:rsidR="000D0C92" w:rsidRPr="00F910F5" w:rsidRDefault="000D0C92" w:rsidP="000D0C92">
      <w:pPr>
        <w:pStyle w:val="a5"/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</w:p>
    <w:tbl>
      <w:tblPr>
        <w:tblW w:w="9087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2409"/>
        <w:gridCol w:w="2268"/>
        <w:gridCol w:w="2268"/>
      </w:tblGrid>
      <w:tr w:rsidR="00A15F5D" w:rsidRPr="00F20DD5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15F5D" w:rsidRPr="00A15F5D" w:rsidRDefault="00A15F5D" w:rsidP="00A15F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  <w:t>(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 лева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A15F5D" w:rsidRPr="00A15F5D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Съд – вместимост </w:t>
            </w:r>
          </w:p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(литри)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Честота на сметоизвозването (пъти в седмицата)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Такса в лева</w:t>
            </w:r>
          </w:p>
        </w:tc>
      </w:tr>
      <w:tr w:rsidR="00F03C8A" w:rsidRPr="00A15F5D" w:rsidTr="0059435B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F03C8A" w:rsidRPr="00A15F5D" w:rsidRDefault="00F03C8A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F03C8A" w:rsidRPr="005665CC" w:rsidRDefault="00F03C8A" w:rsidP="00755C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03C8A" w:rsidRDefault="00F03C8A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3F097F">
              <w:t>Контейнер тип „Бобър”</w:t>
            </w:r>
            <w:r>
              <w:rPr>
                <w:lang w:val="bg-BG"/>
              </w:rPr>
              <w:t xml:space="preserve"> - </w:t>
            </w:r>
            <w:r w:rsidRPr="003F097F">
              <w:t xml:space="preserve"> 1,1 м3 </w:t>
            </w:r>
          </w:p>
          <w:p w:rsidR="00F03C8A" w:rsidRPr="00F03C8A" w:rsidRDefault="00F03C8A">
            <w:pPr>
              <w:rPr>
                <w:lang w:val="bg-BG"/>
              </w:rPr>
            </w:pPr>
            <w:r w:rsidRPr="003F097F">
              <w:t>2. Кофа пластмасова или</w:t>
            </w:r>
            <w:r>
              <w:t xml:space="preserve"> </w:t>
            </w:r>
            <w:r>
              <w:lastRenderedPageBreak/>
              <w:t xml:space="preserve">метална от 110 до 240 л. </w:t>
            </w:r>
          </w:p>
        </w:tc>
        <w:tc>
          <w:tcPr>
            <w:tcW w:w="2268" w:type="dxa"/>
          </w:tcPr>
          <w:p w:rsidR="00F03C8A" w:rsidRDefault="00F03C8A" w:rsidP="00F03C8A">
            <w:pPr>
              <w:jc w:val="center"/>
              <w:rPr>
                <w:lang w:val="bg-BG"/>
              </w:rPr>
            </w:pPr>
          </w:p>
          <w:p w:rsidR="00F03C8A" w:rsidRPr="00F03C8A" w:rsidRDefault="00F03C8A" w:rsidP="00F03C8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пъти на седмица</w:t>
            </w:r>
          </w:p>
        </w:tc>
        <w:tc>
          <w:tcPr>
            <w:tcW w:w="2268" w:type="dxa"/>
          </w:tcPr>
          <w:p w:rsidR="00F03C8A" w:rsidRPr="00F03C8A" w:rsidRDefault="00F03C8A" w:rsidP="00F03C8A">
            <w:pPr>
              <w:pStyle w:val="a5"/>
              <w:numPr>
                <w:ilvl w:val="0"/>
                <w:numId w:val="2"/>
              </w:numPr>
            </w:pPr>
            <w:r w:rsidRPr="003F097F">
              <w:t>500,00</w:t>
            </w:r>
          </w:p>
          <w:p w:rsidR="00F03C8A" w:rsidRDefault="00F03C8A" w:rsidP="00F03C8A">
            <w:pPr>
              <w:pStyle w:val="a5"/>
              <w:rPr>
                <w:lang w:val="bg-BG"/>
              </w:rPr>
            </w:pPr>
          </w:p>
          <w:p w:rsidR="00F03C8A" w:rsidRDefault="00F03C8A" w:rsidP="00F03C8A">
            <w:pPr>
              <w:pStyle w:val="a5"/>
              <w:numPr>
                <w:ilvl w:val="0"/>
                <w:numId w:val="2"/>
              </w:numPr>
            </w:pPr>
            <w:r>
              <w:rPr>
                <w:lang w:val="bg-BG"/>
              </w:rPr>
              <w:t>250,00</w:t>
            </w:r>
          </w:p>
        </w:tc>
      </w:tr>
      <w:tr w:rsidR="00F03C8A" w:rsidRPr="00A15F5D" w:rsidTr="00E137E5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F03C8A" w:rsidRPr="00A15F5D" w:rsidRDefault="00F03C8A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F03C8A" w:rsidRPr="005665CC" w:rsidRDefault="00F03C8A" w:rsidP="00755C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F03C8A" w:rsidRDefault="00F03C8A" w:rsidP="004D45C3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3F097F">
              <w:t>Контейнер тип „Бобър”</w:t>
            </w:r>
            <w:r>
              <w:rPr>
                <w:lang w:val="bg-BG"/>
              </w:rPr>
              <w:t xml:space="preserve"> - </w:t>
            </w:r>
            <w:r w:rsidRPr="003F097F">
              <w:t xml:space="preserve"> 1,1 м3 </w:t>
            </w:r>
          </w:p>
          <w:p w:rsidR="00F03C8A" w:rsidRPr="00F03C8A" w:rsidRDefault="00F03C8A" w:rsidP="004D45C3">
            <w:pPr>
              <w:rPr>
                <w:lang w:val="bg-BG"/>
              </w:rPr>
            </w:pPr>
            <w:r w:rsidRPr="003F097F">
              <w:t>2. Кофа пластмасова или</w:t>
            </w:r>
            <w:r>
              <w:t xml:space="preserve"> метална от 110 до 240 л. </w:t>
            </w:r>
          </w:p>
        </w:tc>
        <w:tc>
          <w:tcPr>
            <w:tcW w:w="2268" w:type="dxa"/>
          </w:tcPr>
          <w:p w:rsidR="00F03C8A" w:rsidRDefault="00F03C8A" w:rsidP="00F03C8A">
            <w:pPr>
              <w:jc w:val="center"/>
              <w:rPr>
                <w:lang w:val="bg-BG"/>
              </w:rPr>
            </w:pPr>
          </w:p>
          <w:p w:rsidR="00F03C8A" w:rsidRPr="00F03C8A" w:rsidRDefault="00F03C8A" w:rsidP="00F03C8A">
            <w:pPr>
              <w:jc w:val="center"/>
              <w:rPr>
                <w:lang w:val="bg-BG"/>
              </w:rPr>
            </w:pPr>
            <w:r w:rsidRPr="00F03C8A">
              <w:rPr>
                <w:lang w:val="bg-BG"/>
              </w:rPr>
              <w:t>2 пъти</w:t>
            </w:r>
            <w:r>
              <w:rPr>
                <w:lang w:val="bg-BG"/>
              </w:rPr>
              <w:t xml:space="preserve"> на седмица</w:t>
            </w:r>
          </w:p>
        </w:tc>
        <w:tc>
          <w:tcPr>
            <w:tcW w:w="2268" w:type="dxa"/>
          </w:tcPr>
          <w:p w:rsidR="00F03C8A" w:rsidRPr="00F03C8A" w:rsidRDefault="00F03C8A" w:rsidP="00F03C8A">
            <w:pPr>
              <w:pStyle w:val="a5"/>
              <w:numPr>
                <w:ilvl w:val="0"/>
                <w:numId w:val="4"/>
              </w:numPr>
            </w:pPr>
            <w:r w:rsidRPr="003F097F">
              <w:t>500,00</w:t>
            </w:r>
          </w:p>
          <w:p w:rsidR="00F03C8A" w:rsidRDefault="00F03C8A" w:rsidP="00F03C8A">
            <w:pPr>
              <w:pStyle w:val="a5"/>
              <w:rPr>
                <w:lang w:val="bg-BG"/>
              </w:rPr>
            </w:pPr>
          </w:p>
          <w:p w:rsidR="00F03C8A" w:rsidRDefault="00F03C8A" w:rsidP="00F03C8A">
            <w:pPr>
              <w:pStyle w:val="a5"/>
              <w:numPr>
                <w:ilvl w:val="0"/>
                <w:numId w:val="4"/>
              </w:numPr>
            </w:pPr>
            <w:r>
              <w:rPr>
                <w:lang w:val="bg-BG"/>
              </w:rPr>
              <w:t>250,000</w:t>
            </w:r>
          </w:p>
        </w:tc>
      </w:tr>
    </w:tbl>
    <w:p w:rsidR="00A15F5D" w:rsidRDefault="00A15F5D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5665CC" w:rsidRPr="00A15F5D" w:rsidRDefault="005665CC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645AC6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каква е степента на предоставяне на услуги от Вашата общинска администрация по електронен път?</w:t>
      </w:r>
    </w:p>
    <w:p w:rsidR="00645AC6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 w:rsidR="002709F3" w:rsidRPr="00A15F5D" w:rsidTr="00406B58">
        <w:trPr>
          <w:trHeight w:val="589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Първа степен поколение (Информация):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информация, която е достъпна за гражданите и фирмите</w:t>
            </w:r>
          </w:p>
        </w:tc>
        <w:tc>
          <w:tcPr>
            <w:tcW w:w="9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Втора степен поколение (Еднопосочно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 и предоставят възможност за изтегляне на бланки и формуляри, свързани с услугите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Трета степен поколение (Двупосочно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Потребителят на услугата, освен получаването на информация и изтеглянето на бланки, може да изпраща писма, формуляри и др. по електронен път, но администрацията не е задължена да му отговори в реално време или по същия начин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F03C8A" w:rsidRDefault="00406B58" w:rsidP="00716AAD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bg-BG" w:eastAsia="bg-BG"/>
              </w:rPr>
            </w:pPr>
            <w:r w:rsidRPr="00406B58">
              <w:rPr>
                <w:rFonts w:asciiTheme="minorHAnsi" w:hAnsiTheme="minorHAnsi" w:cstheme="minorHAnsi"/>
                <w:sz w:val="28"/>
                <w:szCs w:val="28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66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Четвърта степен поколение (Транзакция):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Гражданите и фирмите комуникират с администрацията по електронен път и обратно “он-лайн”, като съществува механизъм за потвърждаване на действителността на транзакцията</w:t>
            </w:r>
          </w:p>
        </w:tc>
        <w:tc>
          <w:tcPr>
            <w:tcW w:w="9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1A6EC5" w:rsidRPr="00A15F5D" w:rsidRDefault="002709F3" w:rsidP="001A6EC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етапът на готовност за работа на „едно гише”?</w:t>
      </w:r>
    </w:p>
    <w:p w:rsidR="002709F3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6"/>
        <w:gridCol w:w="967"/>
      </w:tblGrid>
      <w:tr w:rsidR="002709F3" w:rsidRPr="00A15F5D" w:rsidTr="00406B58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Базов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При базовия етап на потребителя се налага да осъществява лични контакти с различни структури на администрацията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Развиващ се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Контактът се осъществява лично или по телефон и има предимно едно място за достъп, но се налагат и допълнителни контакти с други структури и звена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5A68D7" w:rsidRDefault="002709F3" w:rsidP="00716AAD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bg-BG" w:eastAsia="bg-BG"/>
              </w:rPr>
            </w:pP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Работещ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достъп и потребителят може да се свърже с администрацията лично, по телефон или да получи информация чрез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406B58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41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Отличен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контакт и всички случаи се решават там, а достъпът се осъществява посредством множество канали – лично, телефон,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16431E" w:rsidRPr="00A15F5D" w:rsidRDefault="0016431E" w:rsidP="00A15F5D">
      <w:pPr>
        <w:spacing w:before="240"/>
        <w:rPr>
          <w:rFonts w:asciiTheme="minorHAnsi" w:hAnsiTheme="minorHAnsi" w:cstheme="minorHAnsi"/>
          <w:sz w:val="28"/>
          <w:szCs w:val="28"/>
          <w:lang w:val="bg-BG"/>
        </w:rPr>
      </w:pPr>
    </w:p>
    <w:p w:rsidR="0016431E" w:rsidRPr="00A15F5D" w:rsidRDefault="0016431E" w:rsidP="002709F3">
      <w:pPr>
        <w:spacing w:before="240"/>
        <w:jc w:val="center"/>
        <w:rPr>
          <w:rFonts w:asciiTheme="minorHAnsi" w:hAnsiTheme="minorHAnsi" w:cstheme="minorHAnsi"/>
          <w:sz w:val="28"/>
          <w:szCs w:val="28"/>
          <w:lang w:val="bg-BG"/>
        </w:rPr>
      </w:pPr>
    </w:p>
    <w:p w:rsidR="002709F3" w:rsidRPr="00A15F5D" w:rsidRDefault="002709F3" w:rsidP="0016431E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</w:p>
    <w:sectPr w:rsidR="002709F3" w:rsidRPr="00A15F5D" w:rsidSect="00F910F5">
      <w:footerReference w:type="default" r:id="rId8"/>
      <w:pgSz w:w="12240" w:h="15840"/>
      <w:pgMar w:top="1134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E9" w:rsidRDefault="00F412E9" w:rsidP="002E383E">
      <w:r>
        <w:separator/>
      </w:r>
    </w:p>
  </w:endnote>
  <w:endnote w:type="continuationSeparator" w:id="0">
    <w:p w:rsidR="00F412E9" w:rsidRDefault="00F412E9" w:rsidP="002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02"/>
      <w:docPartObj>
        <w:docPartGallery w:val="Page Numbers (Bottom of Page)"/>
        <w:docPartUnique/>
      </w:docPartObj>
    </w:sdtPr>
    <w:sdtEndPr/>
    <w:sdtContent>
      <w:p w:rsidR="00F20DD5" w:rsidRDefault="00200C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DD5" w:rsidRDefault="00F20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E9" w:rsidRDefault="00F412E9" w:rsidP="002E383E">
      <w:r>
        <w:separator/>
      </w:r>
    </w:p>
  </w:footnote>
  <w:footnote w:type="continuationSeparator" w:id="0">
    <w:p w:rsidR="00F412E9" w:rsidRDefault="00F412E9" w:rsidP="002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B00"/>
    <w:multiLevelType w:val="hybridMultilevel"/>
    <w:tmpl w:val="87D0D6B2"/>
    <w:lvl w:ilvl="0" w:tplc="B5E811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7E48"/>
    <w:multiLevelType w:val="hybridMultilevel"/>
    <w:tmpl w:val="8B469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E05"/>
    <w:multiLevelType w:val="hybridMultilevel"/>
    <w:tmpl w:val="8B469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51D"/>
    <w:multiLevelType w:val="hybridMultilevel"/>
    <w:tmpl w:val="59F8D89C"/>
    <w:lvl w:ilvl="0" w:tplc="0F14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654"/>
    <w:multiLevelType w:val="hybridMultilevel"/>
    <w:tmpl w:val="E0FA6AFC"/>
    <w:lvl w:ilvl="0" w:tplc="1F2081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3"/>
    <w:rsid w:val="00010748"/>
    <w:rsid w:val="00033984"/>
    <w:rsid w:val="00044382"/>
    <w:rsid w:val="00072B0B"/>
    <w:rsid w:val="000905D5"/>
    <w:rsid w:val="000C1F8B"/>
    <w:rsid w:val="000C546E"/>
    <w:rsid w:val="000D0C92"/>
    <w:rsid w:val="00115A1B"/>
    <w:rsid w:val="001208D2"/>
    <w:rsid w:val="0012412B"/>
    <w:rsid w:val="0012429B"/>
    <w:rsid w:val="00135A8C"/>
    <w:rsid w:val="00151194"/>
    <w:rsid w:val="0016431E"/>
    <w:rsid w:val="00172CBD"/>
    <w:rsid w:val="00187D19"/>
    <w:rsid w:val="001A6EC5"/>
    <w:rsid w:val="001B2BC6"/>
    <w:rsid w:val="001D484D"/>
    <w:rsid w:val="001E6743"/>
    <w:rsid w:val="00200C07"/>
    <w:rsid w:val="00240166"/>
    <w:rsid w:val="002471B7"/>
    <w:rsid w:val="002709F3"/>
    <w:rsid w:val="00271314"/>
    <w:rsid w:val="0028773F"/>
    <w:rsid w:val="00287F4C"/>
    <w:rsid w:val="00295C3C"/>
    <w:rsid w:val="002C5ED2"/>
    <w:rsid w:val="002E1C6F"/>
    <w:rsid w:val="002E2F21"/>
    <w:rsid w:val="002E383E"/>
    <w:rsid w:val="002E6CF2"/>
    <w:rsid w:val="002F0ECE"/>
    <w:rsid w:val="002F61F5"/>
    <w:rsid w:val="003025A8"/>
    <w:rsid w:val="00305A3F"/>
    <w:rsid w:val="00315A84"/>
    <w:rsid w:val="00331524"/>
    <w:rsid w:val="003416C8"/>
    <w:rsid w:val="00344B14"/>
    <w:rsid w:val="003626B0"/>
    <w:rsid w:val="00367523"/>
    <w:rsid w:val="003959F5"/>
    <w:rsid w:val="003A25F5"/>
    <w:rsid w:val="003D61B6"/>
    <w:rsid w:val="00406B58"/>
    <w:rsid w:val="00446E29"/>
    <w:rsid w:val="0045145E"/>
    <w:rsid w:val="00454F9E"/>
    <w:rsid w:val="00487426"/>
    <w:rsid w:val="00492BFD"/>
    <w:rsid w:val="004B0960"/>
    <w:rsid w:val="004B0A49"/>
    <w:rsid w:val="004E1A9B"/>
    <w:rsid w:val="004E4EF3"/>
    <w:rsid w:val="005659D9"/>
    <w:rsid w:val="005665CC"/>
    <w:rsid w:val="00572AF3"/>
    <w:rsid w:val="005A68D7"/>
    <w:rsid w:val="005B5F8A"/>
    <w:rsid w:val="005C57AC"/>
    <w:rsid w:val="005D0EA1"/>
    <w:rsid w:val="00601F57"/>
    <w:rsid w:val="00615FC8"/>
    <w:rsid w:val="00632D41"/>
    <w:rsid w:val="00632E19"/>
    <w:rsid w:val="00645AC6"/>
    <w:rsid w:val="00654F6B"/>
    <w:rsid w:val="006714EB"/>
    <w:rsid w:val="0067348F"/>
    <w:rsid w:val="0068178A"/>
    <w:rsid w:val="006866D1"/>
    <w:rsid w:val="00694057"/>
    <w:rsid w:val="006D5F55"/>
    <w:rsid w:val="00716AAD"/>
    <w:rsid w:val="00731F88"/>
    <w:rsid w:val="0073299B"/>
    <w:rsid w:val="00732D50"/>
    <w:rsid w:val="007345E4"/>
    <w:rsid w:val="00746154"/>
    <w:rsid w:val="00755CD3"/>
    <w:rsid w:val="0077039B"/>
    <w:rsid w:val="00776475"/>
    <w:rsid w:val="00781097"/>
    <w:rsid w:val="0078241C"/>
    <w:rsid w:val="00794136"/>
    <w:rsid w:val="007A0994"/>
    <w:rsid w:val="007A45FC"/>
    <w:rsid w:val="007C26C5"/>
    <w:rsid w:val="007C3FB0"/>
    <w:rsid w:val="007F5391"/>
    <w:rsid w:val="008038CC"/>
    <w:rsid w:val="008150BD"/>
    <w:rsid w:val="00851B16"/>
    <w:rsid w:val="00853C08"/>
    <w:rsid w:val="00861814"/>
    <w:rsid w:val="008A0049"/>
    <w:rsid w:val="008C10CE"/>
    <w:rsid w:val="008D05E6"/>
    <w:rsid w:val="008D0715"/>
    <w:rsid w:val="008D16D7"/>
    <w:rsid w:val="008E7D99"/>
    <w:rsid w:val="00946715"/>
    <w:rsid w:val="00956683"/>
    <w:rsid w:val="009753A7"/>
    <w:rsid w:val="00996F1E"/>
    <w:rsid w:val="009A1E09"/>
    <w:rsid w:val="009A2BB1"/>
    <w:rsid w:val="009B02CE"/>
    <w:rsid w:val="009B72C6"/>
    <w:rsid w:val="009C4271"/>
    <w:rsid w:val="009E2457"/>
    <w:rsid w:val="00A03DD0"/>
    <w:rsid w:val="00A15F5D"/>
    <w:rsid w:val="00A2641A"/>
    <w:rsid w:val="00A44B86"/>
    <w:rsid w:val="00A46756"/>
    <w:rsid w:val="00A52380"/>
    <w:rsid w:val="00AA1B0A"/>
    <w:rsid w:val="00AA3895"/>
    <w:rsid w:val="00AB295E"/>
    <w:rsid w:val="00AE5E84"/>
    <w:rsid w:val="00AF308D"/>
    <w:rsid w:val="00AF57B1"/>
    <w:rsid w:val="00B06311"/>
    <w:rsid w:val="00B31039"/>
    <w:rsid w:val="00B40C6D"/>
    <w:rsid w:val="00B4771C"/>
    <w:rsid w:val="00B479D7"/>
    <w:rsid w:val="00B52D98"/>
    <w:rsid w:val="00B67437"/>
    <w:rsid w:val="00B67C96"/>
    <w:rsid w:val="00BA76B1"/>
    <w:rsid w:val="00BC6DF0"/>
    <w:rsid w:val="00BE56EC"/>
    <w:rsid w:val="00C0644F"/>
    <w:rsid w:val="00C20FAE"/>
    <w:rsid w:val="00C623AC"/>
    <w:rsid w:val="00C92F5D"/>
    <w:rsid w:val="00D03169"/>
    <w:rsid w:val="00D11D23"/>
    <w:rsid w:val="00D37757"/>
    <w:rsid w:val="00D605C0"/>
    <w:rsid w:val="00D81A99"/>
    <w:rsid w:val="00D83156"/>
    <w:rsid w:val="00D91C3B"/>
    <w:rsid w:val="00D91D5B"/>
    <w:rsid w:val="00DB0C83"/>
    <w:rsid w:val="00DE0BF7"/>
    <w:rsid w:val="00E06B27"/>
    <w:rsid w:val="00E120B3"/>
    <w:rsid w:val="00E226CF"/>
    <w:rsid w:val="00E35047"/>
    <w:rsid w:val="00E363AF"/>
    <w:rsid w:val="00E4464C"/>
    <w:rsid w:val="00E4727F"/>
    <w:rsid w:val="00E63CFC"/>
    <w:rsid w:val="00E67415"/>
    <w:rsid w:val="00E67BE1"/>
    <w:rsid w:val="00E75280"/>
    <w:rsid w:val="00E876D3"/>
    <w:rsid w:val="00E90BBF"/>
    <w:rsid w:val="00EA59F6"/>
    <w:rsid w:val="00EC3BD4"/>
    <w:rsid w:val="00EE52F0"/>
    <w:rsid w:val="00EE72BC"/>
    <w:rsid w:val="00F004D1"/>
    <w:rsid w:val="00F03C8A"/>
    <w:rsid w:val="00F137B7"/>
    <w:rsid w:val="00F20DD5"/>
    <w:rsid w:val="00F412E9"/>
    <w:rsid w:val="00F84694"/>
    <w:rsid w:val="00F86C82"/>
    <w:rsid w:val="00F9065A"/>
    <w:rsid w:val="00F910F5"/>
    <w:rsid w:val="00FA1AB6"/>
    <w:rsid w:val="00FD2117"/>
    <w:rsid w:val="00FD3D36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62B25-A286-4823-84B2-6E58DB8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6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9F3"/>
    <w:rPr>
      <w:color w:val="0000FF"/>
      <w:u w:val="single"/>
    </w:rPr>
  </w:style>
  <w:style w:type="paragraph" w:styleId="a4">
    <w:name w:val="No Spacing"/>
    <w:uiPriority w:val="1"/>
    <w:qFormat/>
    <w:rsid w:val="002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8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641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2641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996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996F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996F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996F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96F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96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996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9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996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6B28-3179-4C54-8A49-80BC04BA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t.lazarova</cp:lastModifiedBy>
  <cp:revision>2</cp:revision>
  <cp:lastPrinted>2019-04-08T13:58:00Z</cp:lastPrinted>
  <dcterms:created xsi:type="dcterms:W3CDTF">2022-04-07T06:28:00Z</dcterms:created>
  <dcterms:modified xsi:type="dcterms:W3CDTF">2022-04-07T06:28:00Z</dcterms:modified>
</cp:coreProperties>
</file>